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DD0E4" w14:textId="476383F5" w:rsidR="00E21A35" w:rsidRPr="002D5879" w:rsidRDefault="00E21A35">
      <w:pPr>
        <w:rPr>
          <w:rFonts w:ascii="Times New Roman" w:hAnsi="Times New Roman" w:cs="Times New Roman"/>
          <w:lang w:val="en-US"/>
        </w:rPr>
      </w:pPr>
    </w:p>
    <w:p w14:paraId="2E66B92E" w14:textId="35DAE145" w:rsidR="002D5879" w:rsidRPr="00E262E5" w:rsidRDefault="00E21A3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sz w:val="36"/>
          <w:szCs w:val="36"/>
          <w:lang w:eastAsia="en-GB"/>
        </w:rPr>
      </w:pPr>
      <w:proofErr w:type="spellStart"/>
      <w:r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Lamatu</w:t>
      </w:r>
      <w:proofErr w:type="spellEnd"/>
      <w:r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 xml:space="preserve"> </w:t>
      </w:r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 xml:space="preserve">by </w:t>
      </w:r>
      <w:proofErr w:type="spellStart"/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Nanofertech</w:t>
      </w:r>
      <w:proofErr w:type="spellEnd"/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,</w:t>
      </w:r>
    </w:p>
    <w:p w14:paraId="4FCA32A2" w14:textId="3D4ACED9" w:rsidR="00E21A35" w:rsidRDefault="00E21A3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Improves Yield and Reduces Fertilization Cost</w:t>
      </w:r>
    </w:p>
    <w:p w14:paraId="79EE3E09" w14:textId="10F0DEB3" w:rsidR="00E262E5" w:rsidRPr="002D5879" w:rsidRDefault="00E262E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MORE with LESS</w:t>
      </w:r>
    </w:p>
    <w:p w14:paraId="44CC5A50" w14:textId="77777777" w:rsidR="00E21A35" w:rsidRDefault="00E21A35">
      <w:pPr>
        <w:rPr>
          <w:lang w:val="en-US"/>
        </w:rPr>
      </w:pPr>
    </w:p>
    <w:p w14:paraId="03F7DD34" w14:textId="11DB271B" w:rsidR="0029750F" w:rsidRPr="00E262E5" w:rsidRDefault="00E262E5">
      <w:pPr>
        <w:rPr>
          <w:rFonts w:ascii="Times New Roman" w:hAnsi="Times New Roman" w:cs="Times New Roman"/>
          <w:b/>
          <w:bCs/>
          <w:lang w:val="en-US"/>
        </w:rPr>
      </w:pPr>
      <w:r w:rsidRPr="002D5879">
        <w:rPr>
          <w:rFonts w:ascii="Times New Roman" w:hAnsi="Times New Roman" w:cs="Times New Roman"/>
          <w:b/>
          <w:bCs/>
          <w:lang w:val="en-US"/>
        </w:rPr>
        <w:t>FERTILIZER TRIAL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E21A35" w:rsidRPr="00E21A35">
        <w:rPr>
          <w:b/>
          <w:bCs/>
          <w:lang w:val="en-US"/>
        </w:rPr>
        <w:t>COMPLETED</w:t>
      </w:r>
    </w:p>
    <w:p w14:paraId="36611062" w14:textId="44BE474F" w:rsidR="00D36D36" w:rsidRDefault="00D36D36">
      <w:pPr>
        <w:rPr>
          <w:b/>
          <w:bCs/>
          <w:lang w:val="en-US"/>
        </w:rPr>
      </w:pPr>
    </w:p>
    <w:p w14:paraId="52C27505" w14:textId="77777777" w:rsidR="00D36D36" w:rsidRPr="00E21A35" w:rsidRDefault="00D36D36">
      <w:pPr>
        <w:rPr>
          <w:b/>
          <w:bCs/>
          <w:lang w:val="en-US"/>
        </w:rPr>
      </w:pPr>
    </w:p>
    <w:p w14:paraId="479B863F" w14:textId="56667F42" w:rsidR="00E21A35" w:rsidRDefault="00D36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2CEEE7" wp14:editId="73FECDCD">
            <wp:extent cx="5731510" cy="3813175"/>
            <wp:effectExtent l="0" t="0" r="0" b="0"/>
            <wp:docPr id="5" name="Picture 5" descr="Close-up of a plant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ose-up of a plant with green leave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4FB" w14:textId="77777777" w:rsidR="00D36D36" w:rsidRDefault="0029750F">
      <w:pPr>
        <w:rPr>
          <w:lang w:val="en-US"/>
        </w:rPr>
      </w:pPr>
      <w:r>
        <w:rPr>
          <w:lang w:val="en-US"/>
        </w:rPr>
        <w:t>Betel leaf (</w:t>
      </w:r>
      <w:proofErr w:type="spellStart"/>
      <w:r>
        <w:rPr>
          <w:lang w:val="en-US"/>
        </w:rPr>
        <w:t>sirih</w:t>
      </w:r>
      <w:proofErr w:type="spellEnd"/>
      <w:r>
        <w:rPr>
          <w:lang w:val="en-US"/>
        </w:rPr>
        <w:t>)</w:t>
      </w:r>
      <w:r w:rsidR="0031527C">
        <w:rPr>
          <w:lang w:val="en-US"/>
        </w:rPr>
        <w:t xml:space="preserve">                                 </w:t>
      </w:r>
      <w:r w:rsidR="002D5879">
        <w:rPr>
          <w:lang w:val="en-US"/>
        </w:rPr>
        <w:t xml:space="preserve">              </w:t>
      </w:r>
      <w:r w:rsidR="0031527C">
        <w:rPr>
          <w:lang w:val="en-US"/>
        </w:rPr>
        <w:t xml:space="preserve">         </w:t>
      </w:r>
    </w:p>
    <w:p w14:paraId="7F4884FB" w14:textId="481BCC73" w:rsidR="00D36D36" w:rsidRDefault="00D36D36">
      <w:pPr>
        <w:rPr>
          <w:lang w:val="en-US"/>
        </w:rPr>
      </w:pPr>
    </w:p>
    <w:p w14:paraId="6D7F3E5A" w14:textId="77777777" w:rsidR="00D36D36" w:rsidRDefault="00D36D36">
      <w:pPr>
        <w:rPr>
          <w:lang w:val="en-US"/>
        </w:rPr>
      </w:pPr>
    </w:p>
    <w:p w14:paraId="754A3378" w14:textId="26B0A430" w:rsidR="00D36D36" w:rsidRDefault="0031527C">
      <w:pPr>
        <w:rPr>
          <w:lang w:val="en-US"/>
        </w:rPr>
      </w:pPr>
      <w:r>
        <w:rPr>
          <w:lang w:val="en-US"/>
        </w:rPr>
        <w:t xml:space="preserve">    </w:t>
      </w:r>
      <w:r w:rsidR="002D5879">
        <w:rPr>
          <w:lang w:val="en-US"/>
        </w:rPr>
        <w:t xml:space="preserve">          </w:t>
      </w:r>
      <w:r>
        <w:rPr>
          <w:lang w:val="en-US"/>
        </w:rPr>
        <w:t xml:space="preserve">       </w:t>
      </w:r>
      <w:r w:rsidR="002D5879">
        <w:rPr>
          <w:lang w:val="en-US"/>
        </w:rPr>
        <w:t xml:space="preserve">           </w:t>
      </w:r>
      <w:r>
        <w:rPr>
          <w:lang w:val="en-US"/>
        </w:rPr>
        <w:t xml:space="preserve">                </w:t>
      </w:r>
    </w:p>
    <w:p w14:paraId="7AB73C81" w14:textId="02DC3744" w:rsidR="00D36D36" w:rsidRDefault="0031527C">
      <w:pPr>
        <w:rPr>
          <w:lang w:val="en-US"/>
        </w:rPr>
      </w:pPr>
      <w:r>
        <w:rPr>
          <w:lang w:val="en-US"/>
        </w:rPr>
        <w:t xml:space="preserve"> </w:t>
      </w:r>
    </w:p>
    <w:p w14:paraId="17221F9D" w14:textId="74FDA31A" w:rsidR="003018DD" w:rsidRDefault="00760A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665386" wp14:editId="3918518F">
            <wp:extent cx="5731510" cy="3223895"/>
            <wp:effectExtent l="0" t="0" r="0" b="1905"/>
            <wp:docPr id="15" name="Picture 15" descr="A large field of cassav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large field of cassava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1425" w14:textId="781EDFD8" w:rsidR="004F6501" w:rsidRDefault="004F6501">
      <w:pPr>
        <w:rPr>
          <w:lang w:val="en-US"/>
        </w:rPr>
      </w:pPr>
      <w:r>
        <w:rPr>
          <w:lang w:val="en-US"/>
        </w:rPr>
        <w:t>Yam</w:t>
      </w:r>
    </w:p>
    <w:p w14:paraId="7D845CA8" w14:textId="77777777" w:rsidR="003018DD" w:rsidRDefault="0031527C">
      <w:pPr>
        <w:rPr>
          <w:lang w:val="en-US"/>
        </w:rPr>
      </w:pPr>
      <w:r>
        <w:rPr>
          <w:lang w:val="en-US"/>
        </w:rPr>
        <w:t xml:space="preserve">  </w:t>
      </w:r>
    </w:p>
    <w:p w14:paraId="12872787" w14:textId="583D12DA" w:rsidR="00E21A35" w:rsidRDefault="009A0E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824D0" wp14:editId="071553D0">
            <wp:extent cx="5731510" cy="4298950"/>
            <wp:effectExtent l="0" t="0" r="0" b="6350"/>
            <wp:docPr id="9" name="Picture 9" descr="A large green field of pl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large green field of plant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0931" w14:textId="5F649543" w:rsidR="009A0E21" w:rsidRDefault="009A0E21">
      <w:pPr>
        <w:rPr>
          <w:lang w:val="en-US"/>
        </w:rPr>
      </w:pPr>
      <w:r>
        <w:rPr>
          <w:lang w:val="en-US"/>
        </w:rPr>
        <w:t>Taro</w:t>
      </w:r>
    </w:p>
    <w:p w14:paraId="25700A61" w14:textId="77777777" w:rsidR="009A0E21" w:rsidRDefault="009A0E21">
      <w:pPr>
        <w:rPr>
          <w:lang w:val="en-US"/>
        </w:rPr>
      </w:pPr>
    </w:p>
    <w:p w14:paraId="0804C190" w14:textId="2681BDFA" w:rsidR="0029750F" w:rsidRPr="00E262E5" w:rsidRDefault="00E262E5">
      <w:pPr>
        <w:rPr>
          <w:rFonts w:ascii="Times New Roman" w:hAnsi="Times New Roman" w:cs="Times New Roman"/>
          <w:b/>
          <w:bCs/>
          <w:lang w:val="en-US"/>
        </w:rPr>
      </w:pPr>
      <w:r w:rsidRPr="002D5879">
        <w:rPr>
          <w:rFonts w:ascii="Times New Roman" w:hAnsi="Times New Roman" w:cs="Times New Roman"/>
          <w:b/>
          <w:bCs/>
          <w:lang w:val="en-US"/>
        </w:rPr>
        <w:t>FERTILIZER TRIAL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E21A35" w:rsidRPr="00E21A35">
        <w:rPr>
          <w:b/>
          <w:bCs/>
          <w:lang w:val="en-US"/>
        </w:rPr>
        <w:t>ONGOING</w:t>
      </w:r>
    </w:p>
    <w:p w14:paraId="0581C41E" w14:textId="77777777" w:rsidR="00D36D36" w:rsidRPr="00E21A35" w:rsidRDefault="00D36D36">
      <w:pPr>
        <w:rPr>
          <w:b/>
          <w:bCs/>
          <w:lang w:val="en-US"/>
        </w:rPr>
      </w:pPr>
    </w:p>
    <w:p w14:paraId="7AE6474D" w14:textId="4343BE1B" w:rsidR="00E21A35" w:rsidRDefault="00E21A35">
      <w:pPr>
        <w:rPr>
          <w:lang w:val="en-US"/>
        </w:rPr>
      </w:pPr>
    </w:p>
    <w:p w14:paraId="18E0D77F" w14:textId="22B1F8DF" w:rsidR="00D36D36" w:rsidRDefault="00D36D36">
      <w:pPr>
        <w:rPr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055A124" wp14:editId="52B5C777">
            <wp:extent cx="5731510" cy="3813175"/>
            <wp:effectExtent l="0" t="0" r="0" b="0"/>
            <wp:docPr id="3" name="Picture 3" descr="A close-up of a papay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papaya tre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5848" w14:textId="2E55C1FF" w:rsidR="00D36D36" w:rsidRDefault="009A0E21">
      <w:pPr>
        <w:rPr>
          <w:lang w:val="en-US"/>
        </w:rPr>
      </w:pPr>
      <w:r>
        <w:rPr>
          <w:lang w:val="en-US"/>
        </w:rPr>
        <w:t>Papaya</w:t>
      </w:r>
    </w:p>
    <w:p w14:paraId="3FE389D4" w14:textId="172B6C8D" w:rsidR="00D36D36" w:rsidRDefault="00D36D36">
      <w:pPr>
        <w:rPr>
          <w:lang w:val="en-US"/>
        </w:rPr>
      </w:pPr>
    </w:p>
    <w:p w14:paraId="77F00B3A" w14:textId="0FD95A60" w:rsidR="00D36D36" w:rsidRDefault="00D36D36">
      <w:pPr>
        <w:rPr>
          <w:lang w:val="en-US"/>
        </w:rPr>
      </w:pPr>
    </w:p>
    <w:p w14:paraId="401E9E79" w14:textId="77777777" w:rsidR="00D36D36" w:rsidRDefault="00D36D36">
      <w:pPr>
        <w:rPr>
          <w:lang w:val="en-US"/>
        </w:rPr>
      </w:pPr>
    </w:p>
    <w:p w14:paraId="2CCDAF9B" w14:textId="77777777" w:rsidR="00874C5C" w:rsidRDefault="0029750F">
      <w:pPr>
        <w:rPr>
          <w:lang w:val="en-US"/>
        </w:rPr>
      </w:pPr>
      <w:r>
        <w:rPr>
          <w:lang w:val="en-US"/>
        </w:rPr>
        <w:t>Oil palm</w:t>
      </w:r>
      <w:r w:rsidR="00422EF5">
        <w:rPr>
          <w:lang w:val="en-US"/>
        </w:rPr>
        <w:t xml:space="preserve">            </w:t>
      </w:r>
    </w:p>
    <w:p w14:paraId="66E07C20" w14:textId="68A65935" w:rsidR="00874C5C" w:rsidRDefault="00422EF5">
      <w:pPr>
        <w:rPr>
          <w:lang w:val="en-US"/>
        </w:rPr>
      </w:pPr>
      <w:r>
        <w:rPr>
          <w:lang w:val="en-US"/>
        </w:rPr>
        <w:t xml:space="preserve">    </w:t>
      </w:r>
      <w:r w:rsidR="00874C5C">
        <w:rPr>
          <w:noProof/>
          <w:lang w:val="en-US"/>
        </w:rPr>
        <w:drawing>
          <wp:inline distT="0" distB="0" distL="0" distR="0" wp14:anchorId="50B9446F" wp14:editId="5E398E8F">
            <wp:extent cx="5731510" cy="3813175"/>
            <wp:effectExtent l="0" t="0" r="0" b="0"/>
            <wp:docPr id="11" name="Picture 11" descr="Palm trees in a pla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alm trees in a plant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</w:t>
      </w:r>
      <w:r w:rsidR="002D5879">
        <w:rPr>
          <w:lang w:val="en-US"/>
        </w:rPr>
        <w:t xml:space="preserve">            </w:t>
      </w:r>
      <w:r>
        <w:rPr>
          <w:lang w:val="en-US"/>
        </w:rPr>
        <w:t xml:space="preserve">       </w:t>
      </w:r>
      <w:r w:rsidR="002D5879">
        <w:rPr>
          <w:lang w:val="en-US"/>
        </w:rPr>
        <w:t xml:space="preserve">            </w:t>
      </w:r>
      <w:r>
        <w:rPr>
          <w:lang w:val="en-US"/>
        </w:rPr>
        <w:t xml:space="preserve"> </w:t>
      </w:r>
      <w:r w:rsidR="002D5879">
        <w:rPr>
          <w:lang w:val="en-US"/>
        </w:rPr>
        <w:t xml:space="preserve">     </w:t>
      </w:r>
      <w:r>
        <w:rPr>
          <w:lang w:val="en-US"/>
        </w:rPr>
        <w:t xml:space="preserve">      </w:t>
      </w:r>
    </w:p>
    <w:p w14:paraId="3FFB81D1" w14:textId="77777777" w:rsidR="00874C5C" w:rsidRDefault="00422EF5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581107A3" w14:textId="77777777" w:rsidR="00874C5C" w:rsidRDefault="00874C5C">
      <w:pPr>
        <w:rPr>
          <w:lang w:val="en-US"/>
        </w:rPr>
      </w:pPr>
    </w:p>
    <w:p w14:paraId="53DC1AD0" w14:textId="13493207" w:rsidR="0029750F" w:rsidRDefault="00422EF5">
      <w:pPr>
        <w:rPr>
          <w:lang w:val="en-US"/>
        </w:rPr>
      </w:pPr>
      <w:r>
        <w:rPr>
          <w:lang w:val="en-US"/>
        </w:rPr>
        <w:t xml:space="preserve"> </w:t>
      </w:r>
      <w:r w:rsidR="00C73B2A">
        <w:rPr>
          <w:lang w:val="en-US"/>
        </w:rPr>
        <w:t>C</w:t>
      </w:r>
      <w:r w:rsidR="0029750F">
        <w:rPr>
          <w:lang w:val="en-US"/>
        </w:rPr>
        <w:t>orn</w:t>
      </w:r>
    </w:p>
    <w:p w14:paraId="45D482BB" w14:textId="673F0E30" w:rsidR="00E21A35" w:rsidRDefault="00874C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03714" wp14:editId="4EC464F0">
            <wp:extent cx="5731510" cy="3813175"/>
            <wp:effectExtent l="0" t="0" r="0" b="0"/>
            <wp:docPr id="10" name="Picture 10" descr="A close-up of a corn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orn fiel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297E" w14:textId="77777777" w:rsidR="00874C5C" w:rsidRDefault="00874C5C" w:rsidP="00E21A35">
      <w:pPr>
        <w:spacing w:before="100" w:beforeAutospacing="1" w:after="100" w:afterAutospacing="1"/>
        <w:ind w:left="1440" w:firstLine="720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551E72BB" w14:textId="30F5A066" w:rsidR="0029750F" w:rsidRPr="0029750F" w:rsidRDefault="0029750F" w:rsidP="00E21A35">
      <w:pPr>
        <w:spacing w:before="100" w:beforeAutospacing="1" w:after="100" w:afterAutospacing="1"/>
        <w:ind w:left="1440" w:firstLine="720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 xml:space="preserve">The </w:t>
      </w:r>
      <w:r w:rsidR="00567E06">
        <w:rPr>
          <w:rFonts w:ascii="Times New Roman" w:eastAsia="Times New Roman" w:hAnsi="Times New Roman" w:cs="Times New Roman"/>
          <w:b/>
          <w:bCs/>
          <w:lang w:eastAsia="en-GB"/>
        </w:rPr>
        <w:t xml:space="preserve">Fertilizer </w:t>
      </w: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Trial Overview</w:t>
      </w:r>
    </w:p>
    <w:p w14:paraId="0C24528B" w14:textId="5484F3E2" w:rsidR="0029750F" w:rsidRPr="0029750F" w:rsidRDefault="0029750F" w:rsidP="00C73B2A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>In collaboration with local agri</w:t>
      </w:r>
      <w:r w:rsidR="00C73B2A">
        <w:rPr>
          <w:rFonts w:ascii="Times New Roman" w:eastAsia="Times New Roman" w:hAnsi="Times New Roman" w:cs="Times New Roman"/>
          <w:lang w:eastAsia="en-GB"/>
        </w:rPr>
        <w:t>-food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producers, we conduct comprehensive field trial</w:t>
      </w:r>
      <w:r w:rsidR="00C73B2A">
        <w:rPr>
          <w:rFonts w:ascii="Times New Roman" w:eastAsia="Times New Roman" w:hAnsi="Times New Roman" w:cs="Times New Roman"/>
          <w:lang w:eastAsia="en-GB"/>
        </w:rPr>
        <w:t>s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to assess the effectiveness of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compared to traditional fertilization methods. The trial involve</w:t>
      </w:r>
      <w:r w:rsidR="00C73B2A">
        <w:rPr>
          <w:rFonts w:ascii="Times New Roman" w:eastAsia="Times New Roman" w:hAnsi="Times New Roman" w:cs="Times New Roman"/>
          <w:lang w:eastAsia="en-GB"/>
        </w:rPr>
        <w:t>s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several test plots across various crops, including </w:t>
      </w:r>
      <w:r w:rsidR="00C73B2A">
        <w:rPr>
          <w:rFonts w:ascii="Times New Roman" w:eastAsia="Times New Roman" w:hAnsi="Times New Roman" w:cs="Times New Roman"/>
          <w:lang w:eastAsia="en-GB"/>
        </w:rPr>
        <w:t>grains (grass family)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, </w:t>
      </w:r>
      <w:r w:rsidR="00C73B2A">
        <w:rPr>
          <w:rFonts w:ascii="Times New Roman" w:eastAsia="Times New Roman" w:hAnsi="Times New Roman" w:cs="Times New Roman"/>
          <w:lang w:eastAsia="en-GB"/>
        </w:rPr>
        <w:t xml:space="preserve">trees,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vegetables and fruit-bearing plants. </w:t>
      </w:r>
    </w:p>
    <w:p w14:paraId="42751D3C" w14:textId="4C5BD616" w:rsidR="0029750F" w:rsidRDefault="0029750F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Farmer Testimonials</w:t>
      </w:r>
    </w:p>
    <w:p w14:paraId="7A30EEB1" w14:textId="74E7B986" w:rsidR="0034322E" w:rsidRPr="0029750F" w:rsidRDefault="00760AA1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78C53BCB" wp14:editId="0AD41EEE">
            <wp:extent cx="5731510" cy="3223895"/>
            <wp:effectExtent l="0" t="0" r="0" b="1905"/>
            <wp:docPr id="14" name="Picture 14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plan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588C" w14:textId="4B8D0A92" w:rsidR="0029750F" w:rsidRDefault="0029750F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 xml:space="preserve">“We’ve been using a variety of fertilizers for years, but after switching to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, the difference is clear. Our yields have increased, and the cost savings are significant. The best part is that we don’t need to apply fertilizer as frequently—just one application of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is enough to get us through the e</w:t>
      </w:r>
      <w:r w:rsidR="00E21A35">
        <w:rPr>
          <w:rFonts w:ascii="Times New Roman" w:eastAsia="Times New Roman" w:hAnsi="Times New Roman" w:cs="Times New Roman"/>
          <w:lang w:eastAsia="en-GB"/>
        </w:rPr>
        <w:t>ntire growing cycle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." </w:t>
      </w:r>
      <w:proofErr w:type="spellStart"/>
      <w:r w:rsidR="002C6CCF">
        <w:rPr>
          <w:rFonts w:ascii="Times New Roman" w:eastAsia="Times New Roman" w:hAnsi="Times New Roman" w:cs="Times New Roman"/>
          <w:lang w:eastAsia="en-GB"/>
        </w:rPr>
        <w:t>M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urugiah</w:t>
      </w:r>
      <w:proofErr w:type="spellEnd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 xml:space="preserve">, 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P., Smallholder</w:t>
      </w:r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 xml:space="preserve"> 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g</w:t>
      </w:r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rower</w:t>
      </w:r>
    </w:p>
    <w:p w14:paraId="70B5C0FA" w14:textId="7C954809" w:rsidR="00401EF0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  <w:r>
        <w:rPr>
          <w:rFonts w:ascii="Times New Roman" w:eastAsia="Times New Roman" w:hAnsi="Times New Roman" w:cs="Times New Roman"/>
          <w:i/>
          <w:iCs/>
          <w:noProof/>
          <w:lang w:eastAsia="en-GB"/>
        </w:rPr>
        <w:drawing>
          <wp:inline distT="0" distB="0" distL="0" distR="0" wp14:anchorId="05F97F14" wp14:editId="48AAAE5E">
            <wp:extent cx="5731510" cy="3813175"/>
            <wp:effectExtent l="0" t="0" r="0" b="0"/>
            <wp:docPr id="12" name="Picture 12" descr="A person working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working in a gard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CC1" w14:textId="77777777" w:rsidR="00401EF0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</w:p>
    <w:p w14:paraId="11A2AFCE" w14:textId="5EB7C42A" w:rsidR="0031527C" w:rsidRPr="0031527C" w:rsidRDefault="0031527C" w:rsidP="0031527C">
      <w:pPr>
        <w:rPr>
          <w:rFonts w:ascii="Times New Roman" w:eastAsia="Times New Roman" w:hAnsi="Times New Roman" w:cs="Times New Roman"/>
          <w:lang w:eastAsia="en-GB"/>
        </w:rPr>
      </w:pPr>
      <w:r w:rsidRPr="0031527C">
        <w:rPr>
          <w:rFonts w:ascii="Times New Roman" w:eastAsia="Times New Roman" w:hAnsi="Times New Roman" w:cs="Times New Roman"/>
          <w:lang w:eastAsia="en-GB"/>
        </w:rPr>
        <w:lastRenderedPageBreak/>
        <w:t xml:space="preserve">“We were </w:t>
      </w:r>
      <w:proofErr w:type="spellStart"/>
      <w:r w:rsidRPr="0031527C">
        <w:rPr>
          <w:rFonts w:ascii="Times New Roman" w:eastAsia="Times New Roman" w:hAnsi="Times New Roman" w:cs="Times New Roman"/>
          <w:lang w:eastAsia="en-GB"/>
        </w:rPr>
        <w:t>skeptical</w:t>
      </w:r>
      <w:proofErr w:type="spellEnd"/>
      <w:r w:rsidRPr="0031527C">
        <w:rPr>
          <w:rFonts w:ascii="Times New Roman" w:eastAsia="Times New Roman" w:hAnsi="Times New Roman" w:cs="Times New Roman"/>
          <w:lang w:eastAsia="en-GB"/>
        </w:rPr>
        <w:t xml:space="preserve"> at first, but after seeing the results from the trial, we’re sold on </w:t>
      </w:r>
      <w:proofErr w:type="spellStart"/>
      <w:r w:rsidRPr="0031527C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31527C">
        <w:rPr>
          <w:rFonts w:ascii="Times New Roman" w:eastAsia="Times New Roman" w:hAnsi="Times New Roman" w:cs="Times New Roman"/>
          <w:lang w:eastAsia="en-GB"/>
        </w:rPr>
        <w:t>. The yield improvement has been substantial, and we’ve saved a significant amount on our fertilizer costs. The steady release of nutrients really seems to make a difference</w:t>
      </w:r>
      <w:r w:rsidR="002C6CCF">
        <w:rPr>
          <w:rFonts w:ascii="Times New Roman" w:eastAsia="Times New Roman" w:hAnsi="Times New Roman" w:cs="Times New Roman"/>
          <w:lang w:eastAsia="en-GB"/>
        </w:rPr>
        <w:t xml:space="preserve"> and t</w:t>
      </w:r>
      <w:r w:rsidRPr="0031527C">
        <w:rPr>
          <w:rFonts w:ascii="Times New Roman" w:eastAsia="Times New Roman" w:hAnsi="Times New Roman" w:cs="Times New Roman"/>
          <w:lang w:eastAsia="en-GB"/>
        </w:rPr>
        <w:t xml:space="preserve">his is a product we will definitely continue to use in the future.” – </w:t>
      </w:r>
      <w:proofErr w:type="spellStart"/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Kassim</w:t>
      </w:r>
      <w:proofErr w:type="spellEnd"/>
      <w:r w:rsidR="002C6CCF">
        <w:rPr>
          <w:rFonts w:ascii="Times New Roman" w:eastAsia="Times New Roman" w:hAnsi="Times New Roman" w:cs="Times New Roman"/>
          <w:i/>
          <w:iCs/>
          <w:lang w:eastAsia="en-GB"/>
        </w:rPr>
        <w:t xml:space="preserve"> M.</w:t>
      </w:r>
      <w:r w:rsidRPr="0031527C">
        <w:rPr>
          <w:rFonts w:ascii="Times New Roman" w:eastAsia="Times New Roman" w:hAnsi="Times New Roman" w:cs="Times New Roman"/>
          <w:i/>
          <w:iCs/>
          <w:lang w:eastAsia="en-GB"/>
        </w:rPr>
        <w:t>, Vegetable Farmer</w:t>
      </w:r>
    </w:p>
    <w:p w14:paraId="53842863" w14:textId="77777777" w:rsidR="00401EF0" w:rsidRPr="0029750F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7624ACDA" w14:textId="77777777" w:rsidR="0029750F" w:rsidRPr="0029750F" w:rsidRDefault="0029750F" w:rsidP="00C73B2A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Looking Ahead</w:t>
      </w:r>
    </w:p>
    <w:p w14:paraId="33F238CC" w14:textId="4C223516" w:rsidR="0031527C" w:rsidRDefault="0029750F" w:rsidP="00832B12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="0031527C">
        <w:rPr>
          <w:rFonts w:ascii="Times New Roman" w:eastAsia="Times New Roman" w:hAnsi="Times New Roman" w:cs="Times New Roman"/>
          <w:lang w:eastAsia="en-GB"/>
        </w:rPr>
        <w:t xml:space="preserve">,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a game-changer for modern agriculture. At </w:t>
      </w:r>
      <w:proofErr w:type="spellStart"/>
      <w:r w:rsidRPr="0029750F">
        <w:rPr>
          <w:rFonts w:ascii="Times New Roman" w:eastAsia="Times New Roman" w:hAnsi="Times New Roman" w:cs="Times New Roman"/>
          <w:lang w:eastAsia="en-GB"/>
        </w:rPr>
        <w:t>Nanofertech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, we are excited to explore more opportunities to improve crop yields while reducing costs and </w:t>
      </w:r>
      <w:r w:rsidR="00832B12">
        <w:rPr>
          <w:rFonts w:ascii="Times New Roman" w:eastAsia="Times New Roman" w:hAnsi="Times New Roman" w:cs="Times New Roman"/>
          <w:lang w:eastAsia="en-GB"/>
        </w:rPr>
        <w:t xml:space="preserve">minimizing </w:t>
      </w:r>
      <w:r w:rsidRPr="0029750F">
        <w:rPr>
          <w:rFonts w:ascii="Times New Roman" w:eastAsia="Times New Roman" w:hAnsi="Times New Roman" w:cs="Times New Roman"/>
          <w:lang w:eastAsia="en-GB"/>
        </w:rPr>
        <w:t>environmental impact.</w:t>
      </w:r>
      <w:r w:rsidR="00832B12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For more information on how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can benefit your farm or to inquire about conducting a trial of your own, reach out to the </w:t>
      </w:r>
      <w:proofErr w:type="spellStart"/>
      <w:r w:rsidRPr="0029750F">
        <w:rPr>
          <w:rFonts w:ascii="Times New Roman" w:eastAsia="Times New Roman" w:hAnsi="Times New Roman" w:cs="Times New Roman"/>
          <w:lang w:eastAsia="en-GB"/>
        </w:rPr>
        <w:t>Nanofertech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team.</w:t>
      </w:r>
    </w:p>
    <w:p w14:paraId="6980A0F5" w14:textId="788C90E8" w:rsidR="0029750F" w:rsidRPr="0029750F" w:rsidRDefault="0029750F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 xml:space="preserve"> </w:t>
      </w:r>
    </w:p>
    <w:p w14:paraId="59A237F4" w14:textId="77777777" w:rsidR="0029750F" w:rsidRPr="0029750F" w:rsidRDefault="0029750F">
      <w:pPr>
        <w:rPr>
          <w:lang w:val="en-US"/>
        </w:rPr>
      </w:pPr>
    </w:p>
    <w:sectPr w:rsidR="0029750F" w:rsidRPr="002975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20E43"/>
    <w:multiLevelType w:val="multilevel"/>
    <w:tmpl w:val="8392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50F"/>
    <w:rsid w:val="00051A13"/>
    <w:rsid w:val="000A6D1B"/>
    <w:rsid w:val="0029750F"/>
    <w:rsid w:val="002C6CCF"/>
    <w:rsid w:val="002D5879"/>
    <w:rsid w:val="003018DD"/>
    <w:rsid w:val="0031527C"/>
    <w:rsid w:val="0034322E"/>
    <w:rsid w:val="00401EF0"/>
    <w:rsid w:val="00422EF5"/>
    <w:rsid w:val="004F6501"/>
    <w:rsid w:val="00567E06"/>
    <w:rsid w:val="00663BAD"/>
    <w:rsid w:val="00760AA1"/>
    <w:rsid w:val="00832B12"/>
    <w:rsid w:val="00874C5C"/>
    <w:rsid w:val="008865B7"/>
    <w:rsid w:val="008A419E"/>
    <w:rsid w:val="0094095E"/>
    <w:rsid w:val="009A0E21"/>
    <w:rsid w:val="00B35003"/>
    <w:rsid w:val="00C73B2A"/>
    <w:rsid w:val="00D36D36"/>
    <w:rsid w:val="00E21A35"/>
    <w:rsid w:val="00E2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F43A"/>
  <w15:chartTrackingRefBased/>
  <w15:docId w15:val="{BB1DC994-663B-6948-888A-B21F68651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9750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9750F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29750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9750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29750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7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275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A/P THOPLA GOVENDER</dc:creator>
  <cp:keywords/>
  <dc:description/>
  <cp:lastModifiedBy>NISHA A/P THOPLA GOVENDER</cp:lastModifiedBy>
  <cp:revision>19</cp:revision>
  <dcterms:created xsi:type="dcterms:W3CDTF">2025-02-03T08:43:00Z</dcterms:created>
  <dcterms:modified xsi:type="dcterms:W3CDTF">2025-02-04T03:26:00Z</dcterms:modified>
</cp:coreProperties>
</file>